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5" w:rsidRDefault="000915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659A9C6" wp14:editId="08D2D7E4">
            <wp:simplePos x="0" y="0"/>
            <wp:positionH relativeFrom="column">
              <wp:posOffset>5309301</wp:posOffset>
            </wp:positionH>
            <wp:positionV relativeFrom="paragraph">
              <wp:posOffset>3905</wp:posOffset>
            </wp:positionV>
            <wp:extent cx="438187" cy="470848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87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2EB">
        <w:rPr>
          <w:rFonts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076E8284" wp14:editId="3591B0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0680" cy="429895"/>
            <wp:effectExtent l="0" t="0" r="7620" b="8255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429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705" w:rsidRDefault="006A1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sz w:val="16"/>
          <w:szCs w:val="16"/>
        </w:rPr>
      </w:pP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jc w:val="center"/>
        <w:rPr>
          <w:rFonts w:cs="Times New Roman"/>
          <w:color w:val="000000"/>
          <w:sz w:val="12"/>
          <w:szCs w:val="12"/>
        </w:rPr>
      </w:pPr>
      <w:r>
        <w:rPr>
          <w:rFonts w:cs="Times New Roman"/>
          <w:b/>
          <w:color w:val="000000"/>
          <w:sz w:val="12"/>
          <w:szCs w:val="12"/>
        </w:rPr>
        <w:t>ИНСТРУКЦИЯ ПО ЭКСПЛУАТАЦИИ</w:t>
      </w:r>
    </w:p>
    <w:p w:rsidR="006A1705" w:rsidRPr="00E76CA0" w:rsidRDefault="00995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b/>
          <w:color w:val="000000"/>
          <w:sz w:val="12"/>
          <w:szCs w:val="12"/>
        </w:rPr>
      </w:pPr>
      <w:bookmarkStart w:id="0" w:name="_heading=h.gjdgxs" w:colFirst="0" w:colLast="0"/>
      <w:bookmarkEnd w:id="0"/>
      <w:r>
        <w:rPr>
          <w:rFonts w:cs="Times New Roman"/>
          <w:b/>
          <w:color w:val="000000"/>
          <w:sz w:val="12"/>
          <w:szCs w:val="12"/>
        </w:rPr>
        <w:t>Аспирационно-</w:t>
      </w:r>
      <w:proofErr w:type="spellStart"/>
      <w:r>
        <w:rPr>
          <w:rFonts w:cs="Times New Roman"/>
          <w:b/>
          <w:color w:val="000000"/>
          <w:sz w:val="12"/>
          <w:szCs w:val="12"/>
        </w:rPr>
        <w:t>ретракционная</w:t>
      </w:r>
      <w:proofErr w:type="spellEnd"/>
      <w:r>
        <w:rPr>
          <w:rFonts w:cs="Times New Roman"/>
          <w:b/>
          <w:color w:val="000000"/>
          <w:sz w:val="12"/>
          <w:szCs w:val="12"/>
        </w:rPr>
        <w:t xml:space="preserve"> система</w:t>
      </w:r>
      <w:r w:rsidR="00386029">
        <w:rPr>
          <w:rFonts w:cs="Times New Roman"/>
          <w:b/>
          <w:color w:val="000000"/>
          <w:sz w:val="12"/>
          <w:szCs w:val="12"/>
        </w:rPr>
        <w:t xml:space="preserve"> </w:t>
      </w:r>
      <w:r w:rsidR="00386029">
        <w:rPr>
          <w:rFonts w:cs="Times New Roman"/>
          <w:b/>
          <w:color w:val="000000"/>
          <w:sz w:val="12"/>
          <w:szCs w:val="12"/>
          <w:lang w:val="en-US"/>
        </w:rPr>
        <w:t>FREESTOM</w:t>
      </w:r>
      <w:r w:rsidR="00386029" w:rsidRPr="000915CB">
        <w:rPr>
          <w:rFonts w:cs="Times New Roman"/>
          <w:b/>
          <w:color w:val="000000"/>
          <w:sz w:val="12"/>
          <w:szCs w:val="12"/>
        </w:rPr>
        <w:t xml:space="preserve"> </w:t>
      </w:r>
      <w:r w:rsidR="00386029">
        <w:rPr>
          <w:rFonts w:cs="Times New Roman"/>
          <w:b/>
          <w:color w:val="000000"/>
          <w:sz w:val="12"/>
          <w:szCs w:val="12"/>
          <w:lang w:val="en-US"/>
        </w:rPr>
        <w:t>SOLID</w:t>
      </w:r>
      <w:bookmarkStart w:id="1" w:name="_GoBack"/>
      <w:bookmarkEnd w:id="1"/>
    </w:p>
    <w:p w:rsidR="006A1705" w:rsidRDefault="00995ABC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="Times New Roman"/>
          <w:color w:val="000000"/>
          <w:sz w:val="12"/>
          <w:szCs w:val="12"/>
        </w:rPr>
      </w:pPr>
      <w:bookmarkStart w:id="2" w:name="_heading=h.30j0zll" w:colFirst="0" w:colLast="0"/>
      <w:bookmarkEnd w:id="2"/>
      <w:proofErr w:type="gramStart"/>
      <w:r>
        <w:rPr>
          <w:rFonts w:cs="Times New Roman"/>
          <w:color w:val="000000"/>
          <w:sz w:val="12"/>
          <w:szCs w:val="12"/>
        </w:rPr>
        <w:t xml:space="preserve">Настоящая инструкция по эксплуатации распространяются на аспирационно-ретракционную систему </w:t>
      </w:r>
      <w:r>
        <w:rPr>
          <w:rFonts w:cs="Times New Roman"/>
          <w:sz w:val="12"/>
          <w:szCs w:val="12"/>
        </w:rPr>
        <w:t>многоразового</w:t>
      </w:r>
      <w:r>
        <w:rPr>
          <w:rFonts w:cs="Times New Roman"/>
          <w:color w:val="000000"/>
          <w:sz w:val="12"/>
          <w:szCs w:val="12"/>
        </w:rPr>
        <w:t xml:space="preserve"> использования</w:t>
      </w:r>
      <w:r w:rsidR="004846E2">
        <w:rPr>
          <w:rFonts w:cs="Times New Roman"/>
          <w:color w:val="000000"/>
          <w:sz w:val="12"/>
          <w:szCs w:val="12"/>
        </w:rPr>
        <w:t>, 5</w:t>
      </w:r>
      <w:r>
        <w:rPr>
          <w:rFonts w:cs="Times New Roman"/>
          <w:color w:val="000000"/>
          <w:sz w:val="12"/>
          <w:szCs w:val="12"/>
        </w:rPr>
        <w:t xml:space="preserve"> (в дальнейшем - АРС), предназначенную для помещения в полость рта между подчелюстной, подъязычной и околоушной слюнных желез, с целью отсасывания биологических жидкостей, а так же ретракции мягких тканей</w:t>
      </w:r>
      <w:r>
        <w:rPr>
          <w:rFonts w:cs="Times New Roman"/>
          <w:sz w:val="12"/>
          <w:szCs w:val="12"/>
        </w:rPr>
        <w:t xml:space="preserve"> языка</w:t>
      </w:r>
      <w:r>
        <w:rPr>
          <w:rFonts w:cs="Times New Roman"/>
          <w:color w:val="000000"/>
          <w:sz w:val="12"/>
          <w:szCs w:val="12"/>
        </w:rPr>
        <w:t xml:space="preserve"> во время проведения стоматологических процедур.</w:t>
      </w:r>
      <w:proofErr w:type="gramEnd"/>
    </w:p>
    <w:p w:rsidR="006A1705" w:rsidRDefault="00995ABC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 xml:space="preserve">Область применения – медицинские учреждения. </w:t>
      </w:r>
    </w:p>
    <w:p w:rsidR="006A1705" w:rsidRDefault="00995ABC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Аспирационно-</w:t>
      </w:r>
      <w:proofErr w:type="spellStart"/>
      <w:r>
        <w:rPr>
          <w:rFonts w:cs="Times New Roman"/>
          <w:color w:val="000000"/>
          <w:sz w:val="12"/>
          <w:szCs w:val="12"/>
        </w:rPr>
        <w:t>ретракционная</w:t>
      </w:r>
      <w:proofErr w:type="spellEnd"/>
      <w:r>
        <w:rPr>
          <w:rFonts w:cs="Times New Roman"/>
          <w:color w:val="000000"/>
          <w:sz w:val="12"/>
          <w:szCs w:val="12"/>
        </w:rPr>
        <w:t xml:space="preserve"> система включает в себя</w:t>
      </w:r>
      <w:r>
        <w:rPr>
          <w:rFonts w:cs="Times New Roman"/>
          <w:sz w:val="12"/>
          <w:szCs w:val="12"/>
        </w:rPr>
        <w:t xml:space="preserve">: </w:t>
      </w:r>
      <w:proofErr w:type="spellStart"/>
      <w:r>
        <w:rPr>
          <w:rFonts w:cs="Times New Roman"/>
          <w:sz w:val="12"/>
          <w:szCs w:val="12"/>
        </w:rPr>
        <w:t>прикусной</w:t>
      </w:r>
      <w:proofErr w:type="spellEnd"/>
      <w:r>
        <w:rPr>
          <w:rFonts w:cs="Times New Roman"/>
          <w:sz w:val="12"/>
          <w:szCs w:val="12"/>
        </w:rPr>
        <w:t xml:space="preserve"> блок, аспирационно-</w:t>
      </w:r>
      <w:proofErr w:type="spellStart"/>
      <w:r>
        <w:rPr>
          <w:rFonts w:cs="Times New Roman"/>
          <w:sz w:val="12"/>
          <w:szCs w:val="12"/>
        </w:rPr>
        <w:t>ретракционный</w:t>
      </w:r>
      <w:proofErr w:type="spellEnd"/>
      <w:r>
        <w:rPr>
          <w:rFonts w:cs="Times New Roman"/>
          <w:sz w:val="12"/>
          <w:szCs w:val="12"/>
        </w:rPr>
        <w:t xml:space="preserve"> лепесток</w:t>
      </w:r>
      <w:r>
        <w:rPr>
          <w:rFonts w:cs="Times New Roman"/>
          <w:color w:val="000000"/>
          <w:sz w:val="12"/>
          <w:szCs w:val="12"/>
        </w:rPr>
        <w:t>, трубку из силиконовой резиновой смеси длиной 140 мм.</w:t>
      </w:r>
    </w:p>
    <w:p w:rsidR="006A1705" w:rsidRDefault="00995AB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 xml:space="preserve">Масса АРС в полной комплектации равна 0,0063 кг. ± 15%, масса трубки из силиконовой резиновой длиной 140мм равняется 0.0044 кг ± 15%. </w:t>
      </w:r>
    </w:p>
    <w:p w:rsidR="006A1705" w:rsidRDefault="006A1705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="Times New Roman"/>
          <w:color w:val="000000"/>
          <w:sz w:val="12"/>
          <w:szCs w:val="12"/>
        </w:rPr>
      </w:pPr>
    </w:p>
    <w:p w:rsidR="006A1705" w:rsidRDefault="00995ABC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В зависимости от потенциального риска применения АРС относится к классу 2а в соответствии с номенклатурным классификатором, утвержденным приказом №4н Министерства здравоохранения Российской Федерации  от 6 июня 2012 г.</w:t>
      </w:r>
    </w:p>
    <w:p w:rsidR="006A1705" w:rsidRDefault="00995ABC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По устойчивости к механическим воздействиям АРС относится к группе 2 по ГОСТ Р 50444.</w:t>
      </w:r>
    </w:p>
    <w:p w:rsidR="006A1705" w:rsidRDefault="00995ABC" w:rsidP="00C04A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" w:hangingChars="120" w:hanging="145"/>
        <w:jc w:val="both"/>
        <w:rPr>
          <w:rFonts w:cs="Times New Roman"/>
          <w:b/>
          <w:color w:val="000000"/>
          <w:sz w:val="12"/>
          <w:szCs w:val="12"/>
        </w:rPr>
      </w:pPr>
      <w:r>
        <w:rPr>
          <w:rFonts w:cs="Times New Roman"/>
          <w:b/>
          <w:color w:val="000000"/>
          <w:sz w:val="12"/>
          <w:szCs w:val="12"/>
        </w:rPr>
        <w:t>Аспирация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 xml:space="preserve">Аспирация должна проводиться под отрицательным давлением не более 400 кПа. Трубка не должна </w:t>
      </w:r>
      <w:proofErr w:type="spellStart"/>
      <w:r>
        <w:rPr>
          <w:rFonts w:cs="Times New Roman"/>
          <w:color w:val="000000"/>
          <w:sz w:val="12"/>
          <w:szCs w:val="12"/>
        </w:rPr>
        <w:t>схлопываться</w:t>
      </w:r>
      <w:proofErr w:type="spellEnd"/>
      <w:r>
        <w:rPr>
          <w:rFonts w:cs="Times New Roman"/>
          <w:color w:val="000000"/>
          <w:sz w:val="12"/>
          <w:szCs w:val="12"/>
        </w:rPr>
        <w:t xml:space="preserve"> или отсоединится от АРС. Скорость отсоса при отрицательном давлении 400 кПа не менее 6.6 л/</w:t>
      </w:r>
      <w:r>
        <w:rPr>
          <w:rFonts w:cs="Times New Roman"/>
          <w:sz w:val="12"/>
          <w:szCs w:val="12"/>
        </w:rPr>
        <w:t>мин</w:t>
      </w:r>
      <w:r>
        <w:rPr>
          <w:rFonts w:cs="Times New Roman"/>
          <w:color w:val="000000"/>
          <w:sz w:val="12"/>
          <w:szCs w:val="12"/>
        </w:rPr>
        <w:t>.</w:t>
      </w:r>
    </w:p>
    <w:p w:rsidR="006A1705" w:rsidRDefault="00995ABC" w:rsidP="00C04AD8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hangingChars="119" w:hanging="143"/>
        <w:jc w:val="both"/>
        <w:rPr>
          <w:rFonts w:cs="Times New Roman"/>
          <w:b/>
          <w:color w:val="000000"/>
          <w:sz w:val="12"/>
          <w:szCs w:val="12"/>
        </w:rPr>
      </w:pPr>
      <w:bookmarkStart w:id="3" w:name="_heading=h.1fob9te" w:colFirst="0" w:colLast="0"/>
      <w:bookmarkEnd w:id="3"/>
      <w:r>
        <w:rPr>
          <w:rFonts w:cs="Times New Roman"/>
          <w:b/>
          <w:color w:val="000000"/>
          <w:sz w:val="12"/>
          <w:szCs w:val="12"/>
        </w:rPr>
        <w:t>Стерилизация</w:t>
      </w:r>
    </w:p>
    <w:p w:rsidR="006A1705" w:rsidRDefault="00995AB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Стерилизацию АРС проводить по МУ 287-113 паровым методом в режиме под давлением 0,05 МПа (0,5 кгс/кв. см), температуре 110°C и времени выдержки 180 минут или в режиме под давлением 0,11 МПа (2,1 кгс/кв. см), температуре 121 °C и времени выдержки 20 минут.</w:t>
      </w:r>
      <w:r w:rsidR="003677D8">
        <w:rPr>
          <w:rFonts w:cs="Times New Roman"/>
          <w:color w:val="000000"/>
          <w:sz w:val="12"/>
          <w:szCs w:val="12"/>
        </w:rPr>
        <w:t xml:space="preserve"> Необходимо вести учет количества пров</w:t>
      </w:r>
      <w:r w:rsidR="00A22F6A">
        <w:rPr>
          <w:rFonts w:cs="Times New Roman"/>
          <w:color w:val="000000"/>
          <w:sz w:val="12"/>
          <w:szCs w:val="12"/>
        </w:rPr>
        <w:t>еденных стерилизаций в Таблице 2</w:t>
      </w:r>
      <w:r w:rsidR="003677D8">
        <w:rPr>
          <w:rFonts w:cs="Times New Roman"/>
          <w:color w:val="000000"/>
          <w:sz w:val="12"/>
          <w:szCs w:val="12"/>
        </w:rPr>
        <w:t>.</w:t>
      </w:r>
    </w:p>
    <w:p w:rsidR="006A1705" w:rsidRDefault="003677D8" w:rsidP="00C04AD8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Chars="60" w:hanging="144"/>
        <w:jc w:val="both"/>
        <w:rPr>
          <w:rFonts w:cs="Times New Roman"/>
          <w:b/>
          <w:color w:val="00000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966C696" wp14:editId="46DD1EE4">
            <wp:simplePos x="0" y="0"/>
            <wp:positionH relativeFrom="column">
              <wp:posOffset>4425922</wp:posOffset>
            </wp:positionH>
            <wp:positionV relativeFrom="paragraph">
              <wp:posOffset>37521</wp:posOffset>
            </wp:positionV>
            <wp:extent cx="1941830" cy="2647315"/>
            <wp:effectExtent l="0" t="0" r="1270" b="635"/>
            <wp:wrapNone/>
            <wp:docPr id="5" name="Рисунок 5" descr="D:\Андрей\Фристом\фото\4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дрей\Фристом\фото\4\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ABC">
        <w:rPr>
          <w:rFonts w:cs="Times New Roman"/>
          <w:b/>
          <w:color w:val="000000"/>
          <w:sz w:val="12"/>
          <w:szCs w:val="12"/>
        </w:rPr>
        <w:t>Комплектность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Комплект поставки АРС соответствует таблице 1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Таблица 1</w:t>
      </w:r>
    </w:p>
    <w:tbl>
      <w:tblPr>
        <w:tblStyle w:val="af7"/>
        <w:tblW w:w="6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1920"/>
      </w:tblGrid>
      <w:tr w:rsidR="004846E2" w:rsidTr="004846E2">
        <w:tc>
          <w:tcPr>
            <w:tcW w:w="4851" w:type="dxa"/>
            <w:shd w:val="clear" w:color="auto" w:fill="EEECE1"/>
            <w:vAlign w:val="center"/>
          </w:tcPr>
          <w:p w:rsidR="004846E2" w:rsidRDefault="004846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920" w:type="dxa"/>
            <w:shd w:val="clear" w:color="auto" w:fill="EEECE1"/>
            <w:vAlign w:val="center"/>
          </w:tcPr>
          <w:p w:rsidR="004846E2" w:rsidRDefault="004846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Количество в комплекте</w:t>
            </w:r>
          </w:p>
        </w:tc>
      </w:tr>
      <w:tr w:rsidR="004846E2" w:rsidTr="004846E2">
        <w:tc>
          <w:tcPr>
            <w:tcW w:w="4851" w:type="dxa"/>
            <w:vAlign w:val="center"/>
          </w:tcPr>
          <w:p w:rsidR="004846E2" w:rsidRDefault="004846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Прикусной блок</w:t>
            </w:r>
            <w:r>
              <w:rPr>
                <w:rFonts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920" w:type="dxa"/>
            <w:vAlign w:val="center"/>
          </w:tcPr>
          <w:p w:rsidR="004846E2" w:rsidRDefault="004846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</w:t>
            </w:r>
          </w:p>
        </w:tc>
      </w:tr>
      <w:tr w:rsidR="004846E2" w:rsidTr="004846E2">
        <w:tc>
          <w:tcPr>
            <w:tcW w:w="4851" w:type="dxa"/>
            <w:vAlign w:val="center"/>
          </w:tcPr>
          <w:p w:rsidR="004846E2" w:rsidRDefault="004846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Лепесток</w:t>
            </w:r>
          </w:p>
        </w:tc>
        <w:tc>
          <w:tcPr>
            <w:tcW w:w="1920" w:type="dxa"/>
            <w:vAlign w:val="center"/>
          </w:tcPr>
          <w:p w:rsidR="004846E2" w:rsidRDefault="004846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</w:t>
            </w:r>
          </w:p>
        </w:tc>
      </w:tr>
      <w:tr w:rsidR="004846E2" w:rsidTr="004846E2">
        <w:tc>
          <w:tcPr>
            <w:tcW w:w="4851" w:type="dxa"/>
            <w:vAlign w:val="center"/>
          </w:tcPr>
          <w:p w:rsidR="004846E2" w:rsidRDefault="004846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 xml:space="preserve">Трубка из силиконовой резиновой смеси марки </w:t>
            </w:r>
            <w:proofErr w:type="spellStart"/>
            <w:r>
              <w:rPr>
                <w:rFonts w:cs="Times New Roman"/>
                <w:color w:val="000000"/>
                <w:sz w:val="12"/>
                <w:szCs w:val="12"/>
              </w:rPr>
              <w:t>Пентасил</w:t>
            </w:r>
            <w:proofErr w:type="spellEnd"/>
            <w:r>
              <w:rPr>
                <w:rFonts w:cs="Times New Roman"/>
                <w:color w:val="000000"/>
                <w:sz w:val="12"/>
                <w:szCs w:val="12"/>
              </w:rPr>
              <w:t xml:space="preserve"> 1604 (ТУ 2512-077-40245042-2004) по ТУ 9398-152-00149535-2011, ø4.0х1,5 мм, производства ОАО «Объединение </w:t>
            </w:r>
            <w:proofErr w:type="spellStart"/>
            <w:r>
              <w:rPr>
                <w:rFonts w:cs="Times New Roman"/>
                <w:color w:val="000000"/>
                <w:sz w:val="12"/>
                <w:szCs w:val="12"/>
              </w:rPr>
              <w:t>Альфапластик</w:t>
            </w:r>
            <w:proofErr w:type="spellEnd"/>
            <w:r>
              <w:rPr>
                <w:rFonts w:cs="Times New Roman"/>
                <w:color w:val="000000"/>
                <w:sz w:val="12"/>
                <w:szCs w:val="12"/>
              </w:rPr>
              <w:t>», Регистрационное удостоверение № ФСР 2011/10452 от 12.12.2014, срок действия неограничен</w:t>
            </w:r>
          </w:p>
        </w:tc>
        <w:tc>
          <w:tcPr>
            <w:tcW w:w="1920" w:type="dxa"/>
            <w:vAlign w:val="center"/>
          </w:tcPr>
          <w:p w:rsidR="004846E2" w:rsidRDefault="004846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</w:t>
            </w:r>
          </w:p>
        </w:tc>
      </w:tr>
      <w:tr w:rsidR="004846E2" w:rsidTr="004846E2">
        <w:tc>
          <w:tcPr>
            <w:tcW w:w="4851" w:type="dxa"/>
          </w:tcPr>
          <w:p w:rsidR="004846E2" w:rsidRDefault="004846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Инструкция по эксплуатации</w:t>
            </w:r>
          </w:p>
        </w:tc>
        <w:tc>
          <w:tcPr>
            <w:tcW w:w="1920" w:type="dxa"/>
            <w:vAlign w:val="center"/>
          </w:tcPr>
          <w:p w:rsidR="004846E2" w:rsidRDefault="004846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</w:t>
            </w:r>
          </w:p>
        </w:tc>
      </w:tr>
      <w:tr w:rsidR="004846E2" w:rsidTr="004846E2">
        <w:tc>
          <w:tcPr>
            <w:tcW w:w="4851" w:type="dxa"/>
          </w:tcPr>
          <w:p w:rsidR="004846E2" w:rsidRDefault="004846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Этикетка</w:t>
            </w:r>
          </w:p>
        </w:tc>
        <w:tc>
          <w:tcPr>
            <w:tcW w:w="1920" w:type="dxa"/>
            <w:vAlign w:val="center"/>
          </w:tcPr>
          <w:p w:rsidR="004846E2" w:rsidRDefault="004846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</w:t>
            </w:r>
          </w:p>
        </w:tc>
      </w:tr>
    </w:tbl>
    <w:p w:rsidR="00995ABC" w:rsidRDefault="00995ABC" w:rsidP="00C04AD8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" w:hangingChars="120" w:hanging="145"/>
        <w:jc w:val="both"/>
        <w:rPr>
          <w:rFonts w:cs="Times New Roman"/>
          <w:b/>
          <w:color w:val="000000"/>
          <w:sz w:val="12"/>
          <w:szCs w:val="12"/>
        </w:rPr>
      </w:pPr>
      <w:bookmarkStart w:id="4" w:name="_heading=h.3znysh7" w:colFirst="0" w:colLast="0"/>
      <w:bookmarkEnd w:id="4"/>
      <w:r>
        <w:rPr>
          <w:rFonts w:cs="Times New Roman"/>
          <w:b/>
          <w:color w:val="000000"/>
          <w:sz w:val="12"/>
          <w:szCs w:val="12"/>
        </w:rPr>
        <w:t>Упаковка</w:t>
      </w:r>
      <w:bookmarkStart w:id="5" w:name="_heading=h.2et92p0" w:colFirst="0" w:colLast="0"/>
      <w:bookmarkEnd w:id="5"/>
    </w:p>
    <w:p w:rsidR="000915CB" w:rsidRPr="00995ABC" w:rsidRDefault="00995ABC" w:rsidP="00995AB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-2" w:firstLineChars="0" w:firstLine="0"/>
        <w:jc w:val="both"/>
        <w:rPr>
          <w:rFonts w:cs="Times New Roman"/>
          <w:b/>
          <w:color w:val="000000"/>
          <w:sz w:val="12"/>
          <w:szCs w:val="12"/>
        </w:rPr>
      </w:pPr>
      <w:r w:rsidRPr="00995ABC">
        <w:rPr>
          <w:rFonts w:cs="Times New Roman"/>
          <w:color w:val="000000"/>
          <w:sz w:val="12"/>
          <w:szCs w:val="12"/>
        </w:rPr>
        <w:t>АРС должна быть упакована в пакет со скотч-клапаном из полимерных материалов по ГОСТ Р 52903, для обеспечения защиты</w:t>
      </w:r>
    </w:p>
    <w:p w:rsidR="006A1705" w:rsidRDefault="00995AB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 xml:space="preserve"> от воздействия внешней сред</w:t>
      </w:r>
      <w:proofErr w:type="gramStart"/>
      <w:r>
        <w:rPr>
          <w:rFonts w:cs="Times New Roman"/>
          <w:color w:val="000000"/>
          <w:sz w:val="12"/>
          <w:szCs w:val="12"/>
        </w:rPr>
        <w:t>ы(</w:t>
      </w:r>
      <w:proofErr w:type="gramEnd"/>
      <w:r>
        <w:rPr>
          <w:rFonts w:cs="Times New Roman"/>
          <w:color w:val="000000"/>
          <w:sz w:val="12"/>
          <w:szCs w:val="12"/>
        </w:rPr>
        <w:t>пыли, влаги. и.т.д.), а затем в коробку из картона по ГОСТ 7933.</w:t>
      </w:r>
    </w:p>
    <w:p w:rsidR="006A1705" w:rsidRDefault="00995ABC" w:rsidP="00C04AD8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" w:hangingChars="120" w:hanging="145"/>
        <w:rPr>
          <w:rFonts w:cs="Times New Roman"/>
          <w:b/>
          <w:color w:val="000000"/>
          <w:sz w:val="12"/>
          <w:szCs w:val="12"/>
        </w:rPr>
      </w:pPr>
      <w:r>
        <w:rPr>
          <w:rFonts w:cs="Times New Roman"/>
          <w:b/>
          <w:color w:val="000000"/>
          <w:sz w:val="12"/>
          <w:szCs w:val="12"/>
        </w:rPr>
        <w:t>Маркировка</w:t>
      </w:r>
    </w:p>
    <w:p w:rsidR="006A1705" w:rsidRPr="00995ABC" w:rsidRDefault="00995ABC" w:rsidP="00995ABC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cs="Times New Roman"/>
          <w:color w:val="000000"/>
          <w:sz w:val="12"/>
          <w:szCs w:val="12"/>
        </w:rPr>
      </w:pPr>
      <w:r w:rsidRPr="00995ABC">
        <w:rPr>
          <w:rFonts w:cs="Times New Roman"/>
          <w:color w:val="000000"/>
          <w:sz w:val="12"/>
          <w:szCs w:val="12"/>
        </w:rPr>
        <w:t>Маркировка – по ГОСТ Р 50444.</w:t>
      </w:r>
    </w:p>
    <w:p w:rsidR="006A1705" w:rsidRPr="00995ABC" w:rsidRDefault="00995ABC" w:rsidP="00995ABC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cs="Times New Roman"/>
          <w:color w:val="000000"/>
          <w:sz w:val="12"/>
          <w:szCs w:val="12"/>
        </w:rPr>
      </w:pPr>
      <w:r w:rsidRPr="00995ABC">
        <w:rPr>
          <w:rFonts w:cs="Times New Roman"/>
          <w:color w:val="000000"/>
          <w:sz w:val="12"/>
          <w:szCs w:val="12"/>
        </w:rPr>
        <w:t>На этикетке каждой упаковки АРС должно быть указано:</w:t>
      </w:r>
    </w:p>
    <w:p w:rsidR="006A1705" w:rsidRDefault="00995ABC" w:rsidP="00995ABC">
      <w:pPr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-Наименование предприятия - изготовителя, его местонахождение и товарный знак.</w:t>
      </w:r>
    </w:p>
    <w:p w:rsidR="006A1705" w:rsidRDefault="00995ABC" w:rsidP="00995ABC">
      <w:pPr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Наименование изделия.</w:t>
      </w:r>
    </w:p>
    <w:p w:rsidR="006A1705" w:rsidRDefault="00995ABC" w:rsidP="00995ABC">
      <w:pPr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Обозначение технических условий.</w:t>
      </w:r>
    </w:p>
    <w:p w:rsidR="006A1705" w:rsidRDefault="00995ABC" w:rsidP="00995ABC">
      <w:pPr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Дата выпуска.</w:t>
      </w:r>
    </w:p>
    <w:p w:rsidR="006A1705" w:rsidRDefault="00995ABC" w:rsidP="00995ABC">
      <w:pPr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Номер партии.</w:t>
      </w:r>
    </w:p>
    <w:p w:rsidR="006A1705" w:rsidRDefault="00995ABC" w:rsidP="00995ABC">
      <w:pPr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Отметки ОТК.</w:t>
      </w:r>
    </w:p>
    <w:p w:rsidR="006A1705" w:rsidRDefault="00995ABC" w:rsidP="00995ABC">
      <w:pPr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Гарантии.</w:t>
      </w:r>
    </w:p>
    <w:p w:rsidR="006A1705" w:rsidRDefault="00995ABC" w:rsidP="00C04AD8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" w:hangingChars="120" w:hanging="145"/>
        <w:rPr>
          <w:rFonts w:cs="Times New Roman"/>
          <w:b/>
          <w:color w:val="000000"/>
          <w:sz w:val="12"/>
          <w:szCs w:val="12"/>
        </w:rPr>
      </w:pPr>
      <w:r>
        <w:rPr>
          <w:rFonts w:cs="Times New Roman"/>
          <w:b/>
          <w:color w:val="000000"/>
          <w:sz w:val="12"/>
          <w:szCs w:val="12"/>
        </w:rPr>
        <w:t>Порядок применения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- Простерилизовать АРС в соответствии с настоящей инструкцией.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- Установка АРС производится при широко открытом рте на жевательную группу зубов противоположную сторону проведения процедур,</w:t>
      </w:r>
      <w:r>
        <w:rPr>
          <w:rFonts w:cs="Times New Roman"/>
          <w:sz w:val="12"/>
          <w:szCs w:val="12"/>
        </w:rPr>
        <w:t xml:space="preserve"> лепесток устанавливается поверх языка пациента таким образом, чтобы отодвинуть его от рабочего поля</w:t>
      </w:r>
      <w:r>
        <w:rPr>
          <w:rFonts w:cs="Times New Roman"/>
          <w:color w:val="000000"/>
          <w:sz w:val="12"/>
          <w:szCs w:val="12"/>
        </w:rPr>
        <w:t xml:space="preserve">, </w:t>
      </w:r>
      <w:r>
        <w:rPr>
          <w:rFonts w:cs="Times New Roman"/>
          <w:sz w:val="12"/>
          <w:szCs w:val="12"/>
        </w:rPr>
        <w:t xml:space="preserve">а </w:t>
      </w:r>
      <w:proofErr w:type="spellStart"/>
      <w:r>
        <w:rPr>
          <w:rFonts w:cs="Times New Roman"/>
          <w:sz w:val="12"/>
          <w:szCs w:val="12"/>
        </w:rPr>
        <w:t>аспирирующие</w:t>
      </w:r>
      <w:proofErr w:type="spellEnd"/>
      <w:r>
        <w:rPr>
          <w:rFonts w:cs="Times New Roman"/>
          <w:sz w:val="12"/>
          <w:szCs w:val="12"/>
        </w:rPr>
        <w:t xml:space="preserve"> отверстия лепестка доставали до места скопления жидкости</w:t>
      </w:r>
      <w:r>
        <w:rPr>
          <w:rFonts w:cs="Times New Roman"/>
          <w:color w:val="000000"/>
          <w:sz w:val="12"/>
          <w:szCs w:val="12"/>
        </w:rPr>
        <w:t>. (Рис.1)</w:t>
      </w:r>
    </w:p>
    <w:p w:rsidR="006A1705" w:rsidRPr="000915CB" w:rsidRDefault="00995ABC" w:rsidP="000915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- Необходимо убедиться в правильной установке прикусного блока, для исключения перенапряжения челюстного сустава и челюстных мышц. Лепесток не должен наносить механическое давление нижней кромкой, для исключения механических повреждений мягких тканей</w:t>
      </w:r>
    </w:p>
    <w:p w:rsidR="00F5092B" w:rsidRDefault="00995ABC" w:rsidP="00F509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- </w:t>
      </w:r>
      <w:r>
        <w:rPr>
          <w:rFonts w:cs="Times New Roman"/>
          <w:color w:val="000000"/>
          <w:sz w:val="12"/>
          <w:szCs w:val="12"/>
        </w:rPr>
        <w:t xml:space="preserve">После завершения работы необходимо </w:t>
      </w:r>
      <w:r>
        <w:rPr>
          <w:rFonts w:cs="Times New Roman"/>
          <w:sz w:val="12"/>
          <w:szCs w:val="12"/>
        </w:rPr>
        <w:t xml:space="preserve">достать АРС </w:t>
      </w:r>
      <w:proofErr w:type="spellStart"/>
      <w:r>
        <w:rPr>
          <w:rFonts w:cs="Times New Roman"/>
          <w:sz w:val="12"/>
          <w:szCs w:val="12"/>
        </w:rPr>
        <w:t>Freestom</w:t>
      </w:r>
      <w:proofErr w:type="spellEnd"/>
      <w:r>
        <w:rPr>
          <w:rFonts w:cs="Times New Roman"/>
          <w:sz w:val="12"/>
          <w:szCs w:val="12"/>
        </w:rPr>
        <w:t xml:space="preserve"> </w:t>
      </w:r>
      <w:proofErr w:type="spellStart"/>
      <w:r>
        <w:rPr>
          <w:rFonts w:cs="Times New Roman"/>
          <w:sz w:val="12"/>
          <w:szCs w:val="12"/>
        </w:rPr>
        <w:t>solid</w:t>
      </w:r>
      <w:proofErr w:type="spellEnd"/>
      <w:r>
        <w:rPr>
          <w:rFonts w:cs="Times New Roman"/>
          <w:sz w:val="12"/>
          <w:szCs w:val="12"/>
        </w:rPr>
        <w:t xml:space="preserve"> и направить либо н</w:t>
      </w:r>
      <w:r w:rsidR="00F5092B">
        <w:rPr>
          <w:rFonts w:cs="Times New Roman"/>
          <w:sz w:val="12"/>
          <w:szCs w:val="12"/>
        </w:rPr>
        <w:t xml:space="preserve">а </w:t>
      </w:r>
      <w:proofErr w:type="gramStart"/>
      <w:r w:rsidR="00F5092B">
        <w:rPr>
          <w:rFonts w:cs="Times New Roman"/>
          <w:sz w:val="12"/>
          <w:szCs w:val="12"/>
        </w:rPr>
        <w:t>стерилизацию</w:t>
      </w:r>
      <w:proofErr w:type="gramEnd"/>
      <w:r w:rsidR="00F5092B">
        <w:rPr>
          <w:rFonts w:cs="Times New Roman"/>
          <w:sz w:val="12"/>
          <w:szCs w:val="12"/>
        </w:rPr>
        <w:t xml:space="preserve"> либо в </w:t>
      </w:r>
      <w:proofErr w:type="spellStart"/>
      <w:r w:rsidR="00F5092B">
        <w:rPr>
          <w:rFonts w:cs="Times New Roman"/>
          <w:sz w:val="12"/>
          <w:szCs w:val="12"/>
        </w:rPr>
        <w:t>утилизаци</w:t>
      </w:r>
      <w:proofErr w:type="spellEnd"/>
      <w:r>
        <w:rPr>
          <w:rFonts w:cs="Times New Roman"/>
          <w:sz w:val="12"/>
          <w:szCs w:val="12"/>
        </w:rPr>
        <w:t>.</w:t>
      </w:r>
      <w:r>
        <w:rPr>
          <w:rFonts w:cs="Times New Roman"/>
          <w:color w:val="000000"/>
          <w:sz w:val="12"/>
          <w:szCs w:val="12"/>
        </w:rPr>
        <w:t>- Проводить эвакуацию биологической жидкости (кровь, слюна) в процессе работы.</w:t>
      </w:r>
    </w:p>
    <w:p w:rsidR="006A1705" w:rsidRDefault="00995ABC" w:rsidP="00F509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- Утилизировать АРС в соответствии с настоящей инструкцией.</w:t>
      </w: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12"/>
          <w:szCs w:val="12"/>
        </w:rPr>
      </w:pPr>
    </w:p>
    <w:p w:rsidR="006A1705" w:rsidRDefault="00995ABC" w:rsidP="00C04AD8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" w:hangingChars="120" w:hanging="145"/>
        <w:rPr>
          <w:rFonts w:cs="Times New Roman"/>
          <w:b/>
          <w:color w:val="000000"/>
          <w:sz w:val="12"/>
          <w:szCs w:val="12"/>
        </w:rPr>
      </w:pPr>
      <w:r>
        <w:rPr>
          <w:rFonts w:cs="Times New Roman"/>
          <w:b/>
          <w:color w:val="000000"/>
          <w:sz w:val="12"/>
          <w:szCs w:val="12"/>
        </w:rPr>
        <w:t>Показания, противопоказания, возможные побочные действия</w:t>
      </w:r>
    </w:p>
    <w:p w:rsidR="006A1705" w:rsidRDefault="00995ABC" w:rsidP="00C04AD8">
      <w:pPr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473" w:firstLine="568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Показания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 xml:space="preserve">Для помещения в полость рта между </w:t>
      </w:r>
      <w:r>
        <w:rPr>
          <w:rFonts w:cs="Times New Roman"/>
          <w:sz w:val="12"/>
          <w:szCs w:val="12"/>
        </w:rPr>
        <w:t>верхней и нижней жевательной группой зубов</w:t>
      </w:r>
      <w:r>
        <w:rPr>
          <w:rFonts w:cs="Times New Roman"/>
          <w:color w:val="000000"/>
          <w:sz w:val="12"/>
          <w:szCs w:val="12"/>
        </w:rPr>
        <w:t xml:space="preserve">, с целью фиксации </w:t>
      </w:r>
      <w:r>
        <w:rPr>
          <w:rFonts w:cs="Times New Roman"/>
          <w:sz w:val="12"/>
          <w:szCs w:val="12"/>
        </w:rPr>
        <w:t>открытого рта,</w:t>
      </w:r>
      <w:r>
        <w:rPr>
          <w:rFonts w:cs="Times New Roman"/>
          <w:color w:val="000000"/>
          <w:sz w:val="12"/>
          <w:szCs w:val="12"/>
        </w:rPr>
        <w:t xml:space="preserve"> ретракции языка и эвакуации  жидкостей во время проведения стоматологических процедур.</w:t>
      </w:r>
    </w:p>
    <w:p w:rsidR="006A1705" w:rsidRDefault="00995ABC" w:rsidP="00C04AD8">
      <w:pPr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473" w:firstLine="568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Противопоказания</w:t>
      </w:r>
    </w:p>
    <w:p w:rsidR="006A1705" w:rsidRDefault="00995AB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Использование вакуума более 400 кПа.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Не соблюдение настоящей инструкции по эксплуатации.</w:t>
      </w:r>
    </w:p>
    <w:p w:rsidR="006A1705" w:rsidRDefault="00995ABC" w:rsidP="00C04AD8">
      <w:pPr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473" w:firstLine="568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Возможные побочные действия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Индивидуальные аллергические реакции на материал, из которых сделана АРС.</w:t>
      </w:r>
    </w:p>
    <w:p w:rsidR="00F5092B" w:rsidRDefault="00F50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12"/>
          <w:szCs w:val="12"/>
        </w:rPr>
      </w:pPr>
    </w:p>
    <w:p w:rsidR="006A1705" w:rsidRDefault="00995ABC" w:rsidP="00C04AD8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" w:hangingChars="120" w:hanging="145"/>
        <w:rPr>
          <w:rFonts w:cs="Times New Roman"/>
          <w:b/>
          <w:color w:val="000000"/>
          <w:sz w:val="12"/>
          <w:szCs w:val="12"/>
        </w:rPr>
      </w:pPr>
      <w:r>
        <w:rPr>
          <w:rFonts w:cs="Times New Roman"/>
          <w:b/>
          <w:color w:val="000000"/>
          <w:sz w:val="12"/>
          <w:szCs w:val="12"/>
        </w:rPr>
        <w:t>Транспортирование и хранение</w:t>
      </w:r>
    </w:p>
    <w:p w:rsidR="006A1705" w:rsidRDefault="00995AB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АРС транспортируются всеми видами транспорта в крытых транспортных средствах в соответствии с правилами перевозки грузов, действующими на транспорте каждого вида. Условия поставки - транспорти</w:t>
      </w:r>
      <w:r w:rsidR="00F5092B">
        <w:rPr>
          <w:rFonts w:cs="Times New Roman"/>
          <w:color w:val="000000"/>
          <w:sz w:val="12"/>
          <w:szCs w:val="12"/>
        </w:rPr>
        <w:t xml:space="preserve">рование по условиям хранения 5 </w:t>
      </w:r>
      <w:r>
        <w:rPr>
          <w:rFonts w:cs="Times New Roman"/>
          <w:color w:val="000000"/>
          <w:sz w:val="12"/>
          <w:szCs w:val="12"/>
        </w:rPr>
        <w:t>по ГОСТ 15150. Возможный вид отправки - мелкая почтовая посылка.</w:t>
      </w:r>
      <w:r>
        <w:rPr>
          <w:rFonts w:cs="Times New Roman"/>
          <w:b/>
          <w:i/>
          <w:color w:val="000000"/>
          <w:sz w:val="12"/>
          <w:szCs w:val="12"/>
        </w:rPr>
        <w:t xml:space="preserve"> </w:t>
      </w:r>
      <w:r>
        <w:rPr>
          <w:rFonts w:cs="Times New Roman"/>
          <w:color w:val="000000"/>
          <w:sz w:val="12"/>
          <w:szCs w:val="12"/>
        </w:rPr>
        <w:t>Условия хранения 2 (С) по ГОСТ 15150 - Закрытые или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 (например, каменные, бетонные, металлические с теплоизоляцией и другие хранилища), расположенные в макроклиматических районах с умеренным и холодным климатом, температура от -50ºС до +40ºС, относительная влажность 75% при 15ºС.</w:t>
      </w: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12"/>
          <w:szCs w:val="12"/>
        </w:rPr>
      </w:pPr>
    </w:p>
    <w:p w:rsidR="006A1705" w:rsidRDefault="00995ABC" w:rsidP="00C04AD8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42" w:hangingChars="118" w:hanging="142"/>
        <w:jc w:val="both"/>
        <w:rPr>
          <w:rFonts w:cs="Times New Roman"/>
          <w:b/>
          <w:color w:val="000000"/>
          <w:sz w:val="12"/>
          <w:szCs w:val="12"/>
        </w:rPr>
      </w:pPr>
      <w:r>
        <w:rPr>
          <w:rFonts w:cs="Times New Roman"/>
          <w:b/>
          <w:color w:val="000000"/>
          <w:sz w:val="12"/>
          <w:szCs w:val="12"/>
        </w:rPr>
        <w:t>Утилизация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Утилизация АРС в условиях медицинских учреждений осуществляется путем проведения комплекса мер технического, санитарно-гигиенического, медико-профилактического и организационного характера в соответствии с СанПиН 2.1.7.2790-10 как отходы класса</w:t>
      </w:r>
      <w:proofErr w:type="gramStart"/>
      <w:r>
        <w:rPr>
          <w:rFonts w:cs="Times New Roman"/>
          <w:color w:val="000000"/>
          <w:sz w:val="12"/>
          <w:szCs w:val="12"/>
        </w:rPr>
        <w:t xml:space="preserve"> А</w:t>
      </w:r>
      <w:proofErr w:type="gramEnd"/>
      <w:r>
        <w:rPr>
          <w:rFonts w:cs="Times New Roman"/>
          <w:color w:val="000000"/>
          <w:sz w:val="12"/>
          <w:szCs w:val="12"/>
        </w:rPr>
        <w:t xml:space="preserve"> (после санитарной обработки). </w:t>
      </w:r>
    </w:p>
    <w:p w:rsidR="00F5092B" w:rsidRDefault="00F5092B" w:rsidP="00F50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Рис.1. Расположение «Аспирационно-</w:t>
      </w:r>
      <w:proofErr w:type="spellStart"/>
      <w:r>
        <w:rPr>
          <w:rFonts w:cs="Times New Roman"/>
          <w:color w:val="000000"/>
          <w:sz w:val="12"/>
          <w:szCs w:val="12"/>
        </w:rPr>
        <w:t>ретракционной</w:t>
      </w:r>
      <w:proofErr w:type="spellEnd"/>
      <w:r>
        <w:rPr>
          <w:rFonts w:cs="Times New Roman"/>
          <w:color w:val="000000"/>
          <w:sz w:val="12"/>
          <w:szCs w:val="12"/>
        </w:rPr>
        <w:t xml:space="preserve"> системы»</w:t>
      </w:r>
    </w:p>
    <w:p w:rsidR="006A1705" w:rsidRDefault="00F5092B" w:rsidP="00F50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 xml:space="preserve"> на нижней челюсти</w:t>
      </w:r>
    </w:p>
    <w:p w:rsidR="006A1705" w:rsidRDefault="00995ABC" w:rsidP="00C04AD8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5" w:hangingChars="238" w:hanging="287"/>
        <w:jc w:val="both"/>
        <w:rPr>
          <w:rFonts w:cs="Times New Roman"/>
          <w:b/>
          <w:color w:val="000000"/>
          <w:sz w:val="12"/>
          <w:szCs w:val="12"/>
        </w:rPr>
      </w:pPr>
      <w:r>
        <w:rPr>
          <w:rFonts w:cs="Times New Roman"/>
          <w:b/>
          <w:color w:val="000000"/>
          <w:sz w:val="12"/>
          <w:szCs w:val="12"/>
        </w:rPr>
        <w:t>Гарантии производителя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Изготовитель гарантирует соответствие требованиям настоящих технических условий при соблюдении условий эксплуатации, хранения, транспортирования, установленных техническими условиями и эксплуатационной документацией.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Гарантийный срок эксплуатации – изделие одноразовое.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Гарантийный срок хранения АРС - 12 месяцев.</w:t>
      </w: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12"/>
          <w:szCs w:val="12"/>
        </w:rPr>
      </w:pPr>
    </w:p>
    <w:p w:rsidR="006A1705" w:rsidRDefault="00995ABC" w:rsidP="00C04AD8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5" w:hangingChars="238" w:hanging="287"/>
        <w:jc w:val="both"/>
        <w:rPr>
          <w:rFonts w:cs="Times New Roman"/>
          <w:b/>
          <w:color w:val="000000"/>
          <w:sz w:val="12"/>
          <w:szCs w:val="12"/>
        </w:rPr>
      </w:pPr>
      <w:r>
        <w:rPr>
          <w:rFonts w:cs="Times New Roman"/>
          <w:b/>
          <w:color w:val="000000"/>
          <w:sz w:val="12"/>
          <w:szCs w:val="12"/>
        </w:rPr>
        <w:t>Сведения о рекламациях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 xml:space="preserve">В случае </w:t>
      </w:r>
      <w:proofErr w:type="gramStart"/>
      <w:r>
        <w:rPr>
          <w:rFonts w:cs="Times New Roman"/>
          <w:color w:val="000000"/>
          <w:sz w:val="12"/>
          <w:szCs w:val="12"/>
        </w:rPr>
        <w:t>не соответствия</w:t>
      </w:r>
      <w:proofErr w:type="gramEnd"/>
      <w:r>
        <w:rPr>
          <w:rFonts w:cs="Times New Roman"/>
          <w:color w:val="000000"/>
          <w:sz w:val="12"/>
          <w:szCs w:val="12"/>
        </w:rPr>
        <w:t xml:space="preserve"> системы параметрам, указанным в настоящей инструкции по эксплуатации потребитель направляет рекламацию по адресу производителя.</w:t>
      </w:r>
    </w:p>
    <w:p w:rsidR="003677D8" w:rsidRDefault="00367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color w:val="000000"/>
          <w:sz w:val="12"/>
          <w:szCs w:val="12"/>
        </w:rPr>
      </w:pPr>
    </w:p>
    <w:p w:rsidR="00F5092B" w:rsidRDefault="00F509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>Таблица</w:t>
      </w:r>
      <w:r w:rsidR="003677D8" w:rsidRPr="00A22F6A">
        <w:rPr>
          <w:rFonts w:cs="Times New Roman"/>
          <w:color w:val="000000"/>
          <w:sz w:val="12"/>
          <w:szCs w:val="12"/>
        </w:rPr>
        <w:t xml:space="preserve"> </w:t>
      </w:r>
      <w:r w:rsidR="00A22F6A">
        <w:rPr>
          <w:rFonts w:cs="Times New Roman"/>
          <w:color w:val="000000"/>
          <w:sz w:val="12"/>
          <w:szCs w:val="12"/>
        </w:rPr>
        <w:t>2.</w:t>
      </w:r>
      <w:r w:rsidR="003677D8">
        <w:rPr>
          <w:rFonts w:cs="Times New Roman"/>
          <w:color w:val="000000"/>
          <w:sz w:val="12"/>
          <w:szCs w:val="12"/>
        </w:rPr>
        <w:t xml:space="preserve"> Учет</w:t>
      </w:r>
      <w:r>
        <w:rPr>
          <w:rFonts w:cs="Times New Roman"/>
          <w:color w:val="000000"/>
          <w:sz w:val="12"/>
          <w:szCs w:val="12"/>
        </w:rPr>
        <w:t xml:space="preserve"> проведенных стерилизаций</w:t>
      </w:r>
      <w:r w:rsidR="00A22F6A">
        <w:rPr>
          <w:rFonts w:cs="Times New Roman"/>
          <w:color w:val="000000"/>
          <w:sz w:val="12"/>
          <w:szCs w:val="12"/>
        </w:rPr>
        <w:t>.</w:t>
      </w:r>
    </w:p>
    <w:tbl>
      <w:tblPr>
        <w:tblStyle w:val="af"/>
        <w:tblW w:w="0" w:type="auto"/>
        <w:tblInd w:w="-1" w:type="dxa"/>
        <w:tblLook w:val="04A0" w:firstRow="1" w:lastRow="0" w:firstColumn="1" w:lastColumn="0" w:noHBand="0" w:noVBand="1"/>
      </w:tblPr>
      <w:tblGrid>
        <w:gridCol w:w="917"/>
        <w:gridCol w:w="1125"/>
        <w:gridCol w:w="1451"/>
        <w:gridCol w:w="1451"/>
        <w:gridCol w:w="1451"/>
        <w:gridCol w:w="1451"/>
        <w:gridCol w:w="1359"/>
      </w:tblGrid>
      <w:tr w:rsidR="003B68C7" w:rsidTr="003B68C7">
        <w:tc>
          <w:tcPr>
            <w:tcW w:w="917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125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1я стерилизация</w:t>
            </w: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2я стерилизация</w:t>
            </w: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3я стерилизация</w:t>
            </w: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4я стерилизация</w:t>
            </w: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5я стерилизация</w:t>
            </w:r>
          </w:p>
        </w:tc>
        <w:tc>
          <w:tcPr>
            <w:tcW w:w="1359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Утилизация</w:t>
            </w:r>
          </w:p>
        </w:tc>
      </w:tr>
      <w:tr w:rsidR="003B68C7" w:rsidTr="003B68C7">
        <w:tc>
          <w:tcPr>
            <w:tcW w:w="917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Режим стерилизации</w:t>
            </w:r>
          </w:p>
        </w:tc>
        <w:tc>
          <w:tcPr>
            <w:tcW w:w="1125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59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</w:tr>
      <w:tr w:rsidR="003B68C7" w:rsidTr="003B68C7">
        <w:tc>
          <w:tcPr>
            <w:tcW w:w="917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Дата проведения стерилизации</w:t>
            </w:r>
          </w:p>
        </w:tc>
        <w:tc>
          <w:tcPr>
            <w:tcW w:w="1125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59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</w:tr>
      <w:tr w:rsidR="003B68C7" w:rsidTr="003B68C7">
        <w:tc>
          <w:tcPr>
            <w:tcW w:w="917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125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51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59" w:type="dxa"/>
          </w:tcPr>
          <w:p w:rsidR="003B68C7" w:rsidRDefault="003B68C7">
            <w:pPr>
              <w:spacing w:line="276" w:lineRule="auto"/>
              <w:ind w:leftChars="0" w:left="0" w:firstLineChars="0" w:firstLine="0"/>
              <w:rPr>
                <w:rFonts w:cs="Times New Roman"/>
                <w:sz w:val="12"/>
                <w:szCs w:val="12"/>
              </w:rPr>
            </w:pPr>
          </w:p>
        </w:tc>
      </w:tr>
    </w:tbl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12"/>
          <w:szCs w:val="12"/>
        </w:rPr>
      </w:pPr>
    </w:p>
    <w:p w:rsidR="00F5092B" w:rsidRDefault="00F5092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br w:type="page"/>
      </w:r>
    </w:p>
    <w:tbl>
      <w:tblPr>
        <w:tblStyle w:val="af8"/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A1705">
        <w:tc>
          <w:tcPr>
            <w:tcW w:w="10207" w:type="dxa"/>
          </w:tcPr>
          <w:p w:rsidR="006A1705" w:rsidRDefault="006A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 w:val="12"/>
                <w:szCs w:val="12"/>
              </w:rPr>
            </w:pPr>
          </w:p>
          <w:tbl>
            <w:tblPr>
              <w:tblStyle w:val="af9"/>
              <w:tblW w:w="10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291"/>
              <w:gridCol w:w="4132"/>
              <w:gridCol w:w="2887"/>
            </w:tblGrid>
            <w:tr w:rsidR="006A1705">
              <w:trPr>
                <w:trHeight w:val="1414"/>
              </w:trPr>
              <w:tc>
                <w:tcPr>
                  <w:tcW w:w="3290" w:type="dxa"/>
                  <w:vAlign w:val="center"/>
                </w:tcPr>
                <w:p w:rsidR="006A1705" w:rsidRDefault="00995A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120" w:hanging="2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noProof/>
                    </w:rPr>
                    <w:drawing>
                      <wp:inline distT="114300" distB="114300" distL="114300" distR="114300">
                        <wp:extent cx="1952625" cy="571500"/>
                        <wp:effectExtent l="0" t="0" r="0" b="0"/>
                        <wp:docPr id="1031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2625" cy="5715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32" w:type="dxa"/>
                </w:tcPr>
                <w:p w:rsidR="006A1705" w:rsidRDefault="0038602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120" w:hanging="2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ООО «</w:t>
                  </w:r>
                  <w:proofErr w:type="spellStart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Фристом</w:t>
                  </w:r>
                  <w:proofErr w:type="spellEnd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  <w:p w:rsidR="006A1705" w:rsidRPr="00386029" w:rsidRDefault="0038602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122" w:hanging="2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426000, </w:t>
                  </w:r>
                  <w:proofErr w:type="spellStart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г.Ижевск</w:t>
                  </w:r>
                  <w:proofErr w:type="spellEnd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ул.Красногеройская</w:t>
                  </w:r>
                  <w:proofErr w:type="spellEnd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          65, оф.1</w:t>
                  </w:r>
                </w:p>
                <w:p w:rsidR="006A1705" w:rsidRDefault="00995A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120" w:hanging="2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Тел./факс: </w:t>
                  </w:r>
                </w:p>
                <w:p w:rsidR="006A1705" w:rsidRDefault="006A1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120" w:hanging="2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  <w:p w:rsidR="006A1705" w:rsidRPr="00386029" w:rsidRDefault="00995ABC" w:rsidP="0038602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E-</w:t>
                  </w:r>
                  <w:proofErr w:type="spellStart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mail</w:t>
                  </w:r>
                  <w:proofErr w:type="spellEnd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:</w:t>
                  </w:r>
                  <w:proofErr w:type="spellStart"/>
                  <w:r w:rsidR="00386029">
                    <w:rPr>
                      <w:rFonts w:cs="Times New Roman"/>
                      <w:color w:val="000000"/>
                      <w:sz w:val="20"/>
                      <w:szCs w:val="20"/>
                      <w:lang w:val="en-US"/>
                    </w:rPr>
                    <w:t>Freestom</w:t>
                  </w:r>
                  <w:proofErr w:type="spellEnd"/>
                  <w:r w:rsidR="00386029" w:rsidRPr="00386029">
                    <w:rPr>
                      <w:rFonts w:cs="Times New Roman"/>
                      <w:color w:val="000000"/>
                      <w:sz w:val="20"/>
                      <w:szCs w:val="20"/>
                    </w:rPr>
                    <w:t>@</w:t>
                  </w:r>
                  <w:proofErr w:type="spellStart"/>
                  <w:r w:rsidR="00386029">
                    <w:rPr>
                      <w:rFonts w:cs="Times New Roman"/>
                      <w:color w:val="000000"/>
                      <w:sz w:val="20"/>
                      <w:szCs w:val="20"/>
                      <w:lang w:val="en-US"/>
                    </w:rPr>
                    <w:t>bk</w:t>
                  </w:r>
                  <w:proofErr w:type="spellEnd"/>
                  <w:r w:rsidR="00386029" w:rsidRPr="00386029">
                    <w:rPr>
                      <w:rFonts w:cs="Times New Roman"/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 w:rsidR="00386029">
                    <w:rPr>
                      <w:rFonts w:cs="Times New Roman"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887" w:type="dxa"/>
                </w:tcPr>
                <w:p w:rsidR="006A1705" w:rsidRDefault="00AA3E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120" w:hanging="2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noProof/>
                      <w:color w:val="000000"/>
                      <w:sz w:val="16"/>
                      <w:szCs w:val="16"/>
                    </w:rPr>
                    <w:drawing>
                      <wp:anchor distT="0" distB="0" distL="114300" distR="114300" simplePos="0" relativeHeight="251664384" behindDoc="1" locked="0" layoutInCell="1" allowOverlap="1" wp14:anchorId="4D72B484" wp14:editId="4483FA07">
                        <wp:simplePos x="0" y="0"/>
                        <wp:positionH relativeFrom="column">
                          <wp:posOffset>534803</wp:posOffset>
                        </wp:positionH>
                        <wp:positionV relativeFrom="paragraph">
                          <wp:posOffset>2540</wp:posOffset>
                        </wp:positionV>
                        <wp:extent cx="716508" cy="769914"/>
                        <wp:effectExtent l="0" t="0" r="762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логотип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508" cy="769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A1705" w:rsidRDefault="0099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cs="Times New Roman"/>
                <w:color w:val="000000"/>
                <w:sz w:val="56"/>
                <w:szCs w:val="56"/>
              </w:rPr>
            </w:pPr>
            <w:r>
              <w:rPr>
                <w:rFonts w:cs="Times New Roman"/>
                <w:color w:val="000000"/>
                <w:sz w:val="56"/>
                <w:szCs w:val="56"/>
              </w:rPr>
              <w:t>Аспирационно-</w:t>
            </w:r>
            <w:proofErr w:type="spellStart"/>
            <w:r>
              <w:rPr>
                <w:rFonts w:cs="Times New Roman"/>
                <w:color w:val="000000"/>
                <w:sz w:val="56"/>
                <w:szCs w:val="56"/>
              </w:rPr>
              <w:t>ретракционная</w:t>
            </w:r>
            <w:proofErr w:type="spellEnd"/>
            <w:r>
              <w:rPr>
                <w:rFonts w:cs="Times New Roman"/>
                <w:color w:val="000000"/>
                <w:sz w:val="56"/>
                <w:szCs w:val="56"/>
              </w:rPr>
              <w:t xml:space="preserve"> система</w:t>
            </w:r>
          </w:p>
          <w:p w:rsidR="006A1705" w:rsidRDefault="006A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222222"/>
                <w:sz w:val="20"/>
                <w:szCs w:val="20"/>
                <w:highlight w:val="white"/>
              </w:rPr>
            </w:pPr>
          </w:p>
          <w:p w:rsidR="006A1705" w:rsidRDefault="006A1705" w:rsidP="00386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</w:tr>
    </w:tbl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tbl>
      <w:tblPr>
        <w:tblStyle w:val="afa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A1705">
        <w:tc>
          <w:tcPr>
            <w:tcW w:w="10206" w:type="dxa"/>
          </w:tcPr>
          <w:p w:rsidR="006A1705" w:rsidRDefault="0099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Хранить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Аспирационно-ретракционную систему </w:t>
            </w:r>
            <w:r>
              <w:rPr>
                <w:rFonts w:cs="Times New Roman"/>
                <w:color w:val="000000"/>
                <w:sz w:val="20"/>
                <w:szCs w:val="20"/>
              </w:rPr>
              <w:t>в чистом, сухом месте в упаковке производителя в условиях хранения 2 (С) по ГОСТ 15150. Допускается перевозить изделия любым видом транспорта при соблюдении правил транспортирования по условиям хранения 5 по ГОСТ 15150.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</w:p>
          <w:p w:rsidR="006A1705" w:rsidRDefault="0099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Порядок применения: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см. инструкцию по эксплуатации</w:t>
            </w:r>
          </w:p>
          <w:p w:rsidR="006A1705" w:rsidRDefault="0099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Утилизировать, в соответствии с СанПиН 2.1.7.2790-10, как отходы класса</w:t>
            </w:r>
            <w:proofErr w:type="gram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6A1705" w:rsidRDefault="0099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Производитель: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" w:eastAsia="Times" w:hAnsi="Times" w:cs="Times"/>
              </w:rPr>
              <w:t>Фристом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»                                                                                                     № партии ___________ </w:t>
            </w:r>
          </w:p>
          <w:p w:rsidR="006A1705" w:rsidRDefault="0099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Дата изготовления ___________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2540</wp:posOffset>
                  </wp:positionV>
                  <wp:extent cx="675640" cy="675640"/>
                  <wp:effectExtent l="0" t="0" r="0" b="0"/>
                  <wp:wrapSquare wrapText="bothSides" distT="0" distB="0" distL="0" distR="0"/>
                  <wp:docPr id="103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A1705" w:rsidRDefault="0099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Штамп ОТК ___________</w:t>
            </w:r>
          </w:p>
          <w:tbl>
            <w:tblPr>
              <w:tblStyle w:val="afb"/>
              <w:tblW w:w="808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6A1705">
              <w:trPr>
                <w:trHeight w:val="622"/>
              </w:trPr>
              <w:tc>
                <w:tcPr>
                  <w:tcW w:w="8080" w:type="dxa"/>
                </w:tcPr>
                <w:p w:rsidR="006A1705" w:rsidRDefault="006A1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" w:eastAsia="Times" w:hAnsi="Times" w:cs="Times"/>
                      <w:color w:val="000000"/>
                      <w:sz w:val="20"/>
                      <w:szCs w:val="20"/>
                    </w:rPr>
                  </w:pPr>
                </w:p>
                <w:p w:rsidR="006A1705" w:rsidRDefault="006A1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" w:eastAsia="Times" w:hAnsi="Times" w:cs="Time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A1705" w:rsidRDefault="006A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</w:tr>
    </w:tbl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tbl>
      <w:tblPr>
        <w:tblStyle w:val="afc"/>
        <w:tblW w:w="10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469"/>
      </w:tblGrid>
      <w:tr w:rsidR="006A1705">
        <w:trPr>
          <w:trHeight w:val="1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05" w:rsidRDefault="0099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Место для</w:t>
            </w:r>
          </w:p>
          <w:p w:rsidR="006A1705" w:rsidRDefault="0099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штрих-кода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05" w:rsidRDefault="0099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Гарантийный срок эксплуатации –изделие одноразовое</w:t>
            </w:r>
          </w:p>
          <w:p w:rsidR="006A1705" w:rsidRDefault="0099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Гарантийный срок хранения системы - 12 месяцев</w:t>
            </w:r>
          </w:p>
          <w:p w:rsidR="006A1705" w:rsidRDefault="006A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65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1705">
        <w:trPr>
          <w:trHeight w:val="1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05" w:rsidRDefault="0099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65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Хранить в недоступном для детей месте</w:t>
            </w:r>
          </w:p>
        </w:tc>
      </w:tr>
      <w:tr w:rsidR="006A1705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05" w:rsidRDefault="006A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6A1705" w:rsidRDefault="00995ABC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СВИДЕТЕЛЬСТВО О ПРИЕМКЕ</w:t>
      </w: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6"/>
          <w:szCs w:val="16"/>
        </w:rPr>
      </w:pP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Дата выпуска _____________________20</w:t>
      </w:r>
      <w:r>
        <w:rPr>
          <w:rFonts w:cs="Times New Roman"/>
          <w:sz w:val="16"/>
          <w:szCs w:val="16"/>
        </w:rPr>
        <w:t>21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Номер партии ___________________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Начальник ОТК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>____________________ Подпись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Штамп ОТК</w:t>
      </w:r>
    </w:p>
    <w:p w:rsidR="006A1705" w:rsidRDefault="00995ABC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ОТМЕТКА О ПРОДАЖЕ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Дата продажи___________________20</w:t>
      </w:r>
      <w:r>
        <w:rPr>
          <w:rFonts w:cs="Times New Roman"/>
          <w:sz w:val="16"/>
          <w:szCs w:val="16"/>
        </w:rPr>
        <w:t>21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Продавец __________________________________________________________________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___________________________________________________________________________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>М. П.</w:t>
      </w: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</w:p>
    <w:p w:rsidR="006A1705" w:rsidRDefault="00995ABC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ГАРАНТИЙНЫЙ ТАЛОН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на гарантийную замену изделия _______________________________________________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__________________                     ____________________________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Номер партии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 xml:space="preserve">        дата изготовления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продан _________________________________________________________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                (дата, подпись и штамп торгующей организации)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введен в эксплуатацию ____________________________________________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                                                 (дата, подпись)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Гарантийные обязательства несет: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ООО «</w:t>
      </w:r>
      <w:proofErr w:type="spellStart"/>
      <w:r>
        <w:rPr>
          <w:rFonts w:cs="Times New Roman"/>
          <w:sz w:val="16"/>
          <w:szCs w:val="16"/>
        </w:rPr>
        <w:t>Фристом</w:t>
      </w:r>
      <w:proofErr w:type="spellEnd"/>
      <w:r>
        <w:rPr>
          <w:rFonts w:cs="Times New Roman"/>
          <w:color w:val="000000"/>
          <w:sz w:val="16"/>
          <w:szCs w:val="16"/>
        </w:rPr>
        <w:t>» 4260</w:t>
      </w:r>
      <w:r>
        <w:rPr>
          <w:rFonts w:cs="Times New Roman"/>
          <w:sz w:val="16"/>
          <w:szCs w:val="16"/>
        </w:rPr>
        <w:t>00</w:t>
      </w:r>
      <w:r>
        <w:rPr>
          <w:rFonts w:cs="Times New Roman"/>
          <w:color w:val="000000"/>
          <w:sz w:val="16"/>
          <w:szCs w:val="16"/>
        </w:rPr>
        <w:t xml:space="preserve">, УР., г. Ижевск, </w:t>
      </w:r>
      <w:proofErr w:type="spellStart"/>
      <w:r>
        <w:rPr>
          <w:rFonts w:cs="Times New Roman"/>
          <w:color w:val="000000"/>
          <w:sz w:val="16"/>
          <w:szCs w:val="16"/>
        </w:rPr>
        <w:t>ул</w:t>
      </w:r>
      <w:proofErr w:type="gramStart"/>
      <w:r>
        <w:rPr>
          <w:rFonts w:cs="Times New Roman"/>
          <w:color w:val="000000"/>
          <w:sz w:val="16"/>
          <w:szCs w:val="16"/>
        </w:rPr>
        <w:t>.</w:t>
      </w:r>
      <w:r>
        <w:rPr>
          <w:rFonts w:cs="Times New Roman"/>
          <w:sz w:val="16"/>
          <w:szCs w:val="16"/>
        </w:rPr>
        <w:t>К</w:t>
      </w:r>
      <w:proofErr w:type="gramEnd"/>
      <w:r>
        <w:rPr>
          <w:rFonts w:cs="Times New Roman"/>
          <w:sz w:val="16"/>
          <w:szCs w:val="16"/>
        </w:rPr>
        <w:t>расногеройская</w:t>
      </w:r>
      <w:proofErr w:type="spellEnd"/>
      <w:r>
        <w:rPr>
          <w:rFonts w:cs="Times New Roman"/>
          <w:color w:val="000000"/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65</w:t>
      </w:r>
      <w:r>
        <w:rPr>
          <w:rFonts w:cs="Times New Roman"/>
          <w:color w:val="000000"/>
          <w:sz w:val="16"/>
          <w:szCs w:val="16"/>
        </w:rPr>
        <w:t>,оф.</w:t>
      </w:r>
      <w:r>
        <w:rPr>
          <w:rFonts w:cs="Times New Roman"/>
          <w:sz w:val="16"/>
          <w:szCs w:val="16"/>
        </w:rPr>
        <w:t>1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Код города</w:t>
      </w:r>
      <w:proofErr w:type="gramStart"/>
      <w:r>
        <w:rPr>
          <w:rFonts w:cs="Times New Roman"/>
          <w:color w:val="000000"/>
          <w:sz w:val="16"/>
          <w:szCs w:val="16"/>
        </w:rPr>
        <w:t xml:space="preserve"> ()  </w:t>
      </w:r>
      <w:proofErr w:type="gramEnd"/>
      <w:r>
        <w:rPr>
          <w:rFonts w:cs="Times New Roman"/>
          <w:color w:val="000000"/>
          <w:sz w:val="16"/>
          <w:szCs w:val="16"/>
        </w:rPr>
        <w:t xml:space="preserve">Телефон </w:t>
      </w:r>
    </w:p>
    <w:p w:rsidR="006A1705" w:rsidRDefault="006A1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_______________  Подпись руководителя</w:t>
      </w:r>
    </w:p>
    <w:p w:rsidR="006A1705" w:rsidRDefault="00995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                       предприятия и</w:t>
      </w:r>
    </w:p>
    <w:p w:rsidR="006A1705" w:rsidRDefault="00995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                       печать</w:t>
      </w:r>
    </w:p>
    <w:p w:rsidR="006A1705" w:rsidRDefault="006A1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sectPr w:rsidR="006A1705">
      <w:pgSz w:w="11906" w:h="16838"/>
      <w:pgMar w:top="284" w:right="1274" w:bottom="426" w:left="1418" w:header="709" w:footer="65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938"/>
    <w:multiLevelType w:val="multilevel"/>
    <w:tmpl w:val="ECAAD2FE"/>
    <w:lvl w:ilvl="0">
      <w:start w:val="1"/>
      <w:numFmt w:val="decimal"/>
      <w:pStyle w:val="1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pStyle w:val="2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pStyle w:val="3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pStyle w:val="4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pStyle w:val="5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pStyle w:val="6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pStyle w:val="7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pStyle w:val="8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>
    <w:nsid w:val="0D3D07D8"/>
    <w:multiLevelType w:val="hybridMultilevel"/>
    <w:tmpl w:val="1A2683B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564325F"/>
    <w:multiLevelType w:val="multilevel"/>
    <w:tmpl w:val="3B0A3A3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6909AF"/>
    <w:multiLevelType w:val="hybridMultilevel"/>
    <w:tmpl w:val="4D86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44AA8"/>
    <w:multiLevelType w:val="multilevel"/>
    <w:tmpl w:val="C478AFA2"/>
    <w:lvl w:ilvl="0">
      <w:start w:val="1"/>
      <w:numFmt w:val="decimal"/>
      <w:lvlText w:val="%1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2"/>
        <w:szCs w:val="1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10" w:firstLine="5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2" w:firstLine="283"/>
      </w:pPr>
      <w:rPr>
        <w:rFonts w:ascii="Times New Roman" w:eastAsia="Times New Roman" w:hAnsi="Times New Roman" w:cs="Times New Roman"/>
        <w:b w:val="0"/>
        <w:sz w:val="16"/>
        <w:szCs w:val="16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5">
    <w:nsid w:val="7234126D"/>
    <w:multiLevelType w:val="multilevel"/>
    <w:tmpl w:val="33E6529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5"/>
    <w:rsid w:val="000915CB"/>
    <w:rsid w:val="003677D8"/>
    <w:rsid w:val="00386029"/>
    <w:rsid w:val="003B68C7"/>
    <w:rsid w:val="004846E2"/>
    <w:rsid w:val="006932CE"/>
    <w:rsid w:val="006A1705"/>
    <w:rsid w:val="006B3CE7"/>
    <w:rsid w:val="00995ABC"/>
    <w:rsid w:val="009972EB"/>
    <w:rsid w:val="00A22F6A"/>
    <w:rsid w:val="00AA3EEF"/>
    <w:rsid w:val="00C04AD8"/>
    <w:rsid w:val="00DB7C2D"/>
    <w:rsid w:val="00E76CA0"/>
    <w:rsid w:val="00F5092B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numPr>
        <w:numId w:val="1"/>
      </w:numPr>
      <w:spacing w:before="240" w:after="60"/>
      <w:ind w:left="0" w:hanging="1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pPr>
      <w:keepNext/>
      <w:numPr>
        <w:ilvl w:val="3"/>
        <w:numId w:val="1"/>
      </w:numPr>
      <w:tabs>
        <w:tab w:val="left" w:pos="0"/>
      </w:tabs>
      <w:ind w:left="0" w:firstLine="720"/>
      <w:outlineLvl w:val="3"/>
    </w:pPr>
    <w:rPr>
      <w:sz w:val="28"/>
      <w:szCs w:val="20"/>
    </w:rPr>
  </w:style>
  <w:style w:type="paragraph" w:styleId="5">
    <w:name w:val="heading 5"/>
    <w:basedOn w:val="a0"/>
    <w:next w:val="a0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360" w:lineRule="auto"/>
      <w:ind w:left="-1" w:hanging="1"/>
      <w:jc w:val="both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360" w:lineRule="auto"/>
      <w:ind w:left="-1" w:hanging="1"/>
      <w:jc w:val="both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7">
    <w:name w:val="heading 7"/>
    <w:basedOn w:val="a0"/>
    <w:next w:val="a0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360" w:lineRule="auto"/>
      <w:ind w:left="-1" w:hanging="1"/>
      <w:jc w:val="both"/>
      <w:outlineLvl w:val="6"/>
    </w:pPr>
    <w:rPr>
      <w:rFonts w:ascii="Cambria" w:eastAsia="MS Mincho" w:hAnsi="Cambria"/>
      <w:sz w:val="28"/>
      <w:szCs w:val="28"/>
    </w:rPr>
  </w:style>
  <w:style w:type="paragraph" w:styleId="8">
    <w:name w:val="heading 8"/>
    <w:basedOn w:val="a0"/>
    <w:next w:val="a0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360" w:lineRule="auto"/>
      <w:ind w:left="-1" w:hanging="1"/>
      <w:jc w:val="both"/>
      <w:outlineLvl w:val="7"/>
    </w:pPr>
    <w:rPr>
      <w:rFonts w:ascii="Cambria" w:eastAsia="MS Mincho" w:hAnsi="Cambria"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Cambria" w:eastAsia="MS Mincho" w:hAnsi="Cambria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60">
    <w:name w:val="Заголовок 6 Знак"/>
    <w:rPr>
      <w:rFonts w:ascii="Cambria" w:eastAsia="MS Mincho" w:hAnsi="Cambria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rFonts w:ascii="Cambria" w:eastAsia="MS Mincho" w:hAnsi="Cambria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rFonts w:ascii="Cambria" w:eastAsia="MS Mincho" w:hAnsi="Cambria" w:cs="Times New Roman"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5">
    <w:name w:val="List Paragraph"/>
    <w:basedOn w:val="a0"/>
    <w:pPr>
      <w:ind w:left="720"/>
      <w:contextualSpacing/>
    </w:p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0"/>
    <w:rPr>
      <w:sz w:val="20"/>
      <w:szCs w:val="20"/>
    </w:rPr>
  </w:style>
  <w:style w:type="character" w:customStyle="1" w:styleId="a8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0"/>
    <w:qFormat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header"/>
    <w:basedOn w:val="a0"/>
    <w:qFormat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footer"/>
    <w:basedOn w:val="a0"/>
    <w:qFormat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f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 список"/>
    <w:basedOn w:val="a0"/>
    <w:pPr>
      <w:widowControl w:val="0"/>
      <w:numPr>
        <w:numId w:val="4"/>
      </w:numPr>
      <w:autoSpaceDE w:val="0"/>
      <w:autoSpaceDN w:val="0"/>
      <w:adjustRightInd w:val="0"/>
      <w:spacing w:line="360" w:lineRule="auto"/>
      <w:ind w:left="-1" w:hanging="1"/>
      <w:jc w:val="both"/>
    </w:pPr>
    <w:rPr>
      <w:sz w:val="28"/>
      <w:szCs w:val="28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numPr>
        <w:numId w:val="1"/>
      </w:numPr>
      <w:spacing w:before="240" w:after="60"/>
      <w:ind w:left="0" w:hanging="1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pPr>
      <w:keepNext/>
      <w:numPr>
        <w:ilvl w:val="3"/>
        <w:numId w:val="1"/>
      </w:numPr>
      <w:tabs>
        <w:tab w:val="left" w:pos="0"/>
      </w:tabs>
      <w:ind w:left="0" w:firstLine="720"/>
      <w:outlineLvl w:val="3"/>
    </w:pPr>
    <w:rPr>
      <w:sz w:val="28"/>
      <w:szCs w:val="20"/>
    </w:rPr>
  </w:style>
  <w:style w:type="paragraph" w:styleId="5">
    <w:name w:val="heading 5"/>
    <w:basedOn w:val="a0"/>
    <w:next w:val="a0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360" w:lineRule="auto"/>
      <w:ind w:left="-1" w:hanging="1"/>
      <w:jc w:val="both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360" w:lineRule="auto"/>
      <w:ind w:left="-1" w:hanging="1"/>
      <w:jc w:val="both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7">
    <w:name w:val="heading 7"/>
    <w:basedOn w:val="a0"/>
    <w:next w:val="a0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360" w:lineRule="auto"/>
      <w:ind w:left="-1" w:hanging="1"/>
      <w:jc w:val="both"/>
      <w:outlineLvl w:val="6"/>
    </w:pPr>
    <w:rPr>
      <w:rFonts w:ascii="Cambria" w:eastAsia="MS Mincho" w:hAnsi="Cambria"/>
      <w:sz w:val="28"/>
      <w:szCs w:val="28"/>
    </w:rPr>
  </w:style>
  <w:style w:type="paragraph" w:styleId="8">
    <w:name w:val="heading 8"/>
    <w:basedOn w:val="a0"/>
    <w:next w:val="a0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360" w:lineRule="auto"/>
      <w:ind w:left="-1" w:hanging="1"/>
      <w:jc w:val="both"/>
      <w:outlineLvl w:val="7"/>
    </w:pPr>
    <w:rPr>
      <w:rFonts w:ascii="Cambria" w:eastAsia="MS Mincho" w:hAnsi="Cambria"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Cambria" w:eastAsia="MS Mincho" w:hAnsi="Cambria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60">
    <w:name w:val="Заголовок 6 Знак"/>
    <w:rPr>
      <w:rFonts w:ascii="Cambria" w:eastAsia="MS Mincho" w:hAnsi="Cambria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rFonts w:ascii="Cambria" w:eastAsia="MS Mincho" w:hAnsi="Cambria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rFonts w:ascii="Cambria" w:eastAsia="MS Mincho" w:hAnsi="Cambria" w:cs="Times New Roman"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5">
    <w:name w:val="List Paragraph"/>
    <w:basedOn w:val="a0"/>
    <w:pPr>
      <w:ind w:left="720"/>
      <w:contextualSpacing/>
    </w:p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0"/>
    <w:rPr>
      <w:sz w:val="20"/>
      <w:szCs w:val="20"/>
    </w:rPr>
  </w:style>
  <w:style w:type="character" w:customStyle="1" w:styleId="a8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0"/>
    <w:qFormat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header"/>
    <w:basedOn w:val="a0"/>
    <w:qFormat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footer"/>
    <w:basedOn w:val="a0"/>
    <w:qFormat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f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 список"/>
    <w:basedOn w:val="a0"/>
    <w:pPr>
      <w:widowControl w:val="0"/>
      <w:numPr>
        <w:numId w:val="4"/>
      </w:numPr>
      <w:autoSpaceDE w:val="0"/>
      <w:autoSpaceDN w:val="0"/>
      <w:adjustRightInd w:val="0"/>
      <w:spacing w:line="360" w:lineRule="auto"/>
      <w:ind w:left="-1" w:hanging="1"/>
      <w:jc w:val="both"/>
    </w:pPr>
    <w:rPr>
      <w:sz w:val="28"/>
      <w:szCs w:val="28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oPFb2xZZ1um5tHKAGK6jm51qCQ==">AMUW2mU2wamhEhln9oSdZohRiaHvjlWarXu6BUGmUrxiUqjgkKpLTvqy7pGpmLsigqGlUQV0Bu2JDnxR/RpTvR6+g3vxPIE2/xtaCwuPiKmmxNbVSbI30vFSuAFB0B2SagfpQK/EBiazgo+QXqn2dpsSh9rb4bE6Kzf6en5a3RPaKL00pA7mzLlt5V0j7e2k3++jmh+HjAcV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Шулятьев Андрей</dc:creator>
  <cp:lastModifiedBy>user</cp:lastModifiedBy>
  <cp:revision>2</cp:revision>
  <dcterms:created xsi:type="dcterms:W3CDTF">2021-10-26T17:42:00Z</dcterms:created>
  <dcterms:modified xsi:type="dcterms:W3CDTF">2021-10-26T17:42:00Z</dcterms:modified>
</cp:coreProperties>
</file>